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1A103" w14:textId="77777777" w:rsidR="00F10F51" w:rsidRPr="00F10F51" w:rsidRDefault="00F10F51" w:rsidP="00576238">
      <w:pPr>
        <w:spacing w:after="0" w:line="240" w:lineRule="auto"/>
        <w:rPr>
          <w:b/>
          <w:sz w:val="24"/>
        </w:rPr>
      </w:pPr>
    </w:p>
    <w:p w14:paraId="33CB48AE" w14:textId="5B47D856" w:rsidR="00494E6C" w:rsidRDefault="00627382" w:rsidP="00576238">
      <w:pPr>
        <w:spacing w:after="0" w:line="240" w:lineRule="auto"/>
        <w:jc w:val="center"/>
        <w:rPr>
          <w:b/>
        </w:rPr>
      </w:pPr>
      <w:r w:rsidRPr="00576238">
        <w:rPr>
          <w:b/>
        </w:rPr>
        <w:t xml:space="preserve">Atlas Technical Consultants </w:t>
      </w:r>
      <w:r w:rsidR="00720145">
        <w:rPr>
          <w:b/>
        </w:rPr>
        <w:t>and ATC Group Services to Merge</w:t>
      </w:r>
    </w:p>
    <w:p w14:paraId="596A0C77" w14:textId="077D363E" w:rsidR="00627382" w:rsidRPr="00576238" w:rsidRDefault="00720145" w:rsidP="00576238">
      <w:pPr>
        <w:spacing w:after="0" w:line="240" w:lineRule="auto"/>
        <w:jc w:val="center"/>
        <w:rPr>
          <w:b/>
        </w:rPr>
      </w:pPr>
      <w:r>
        <w:rPr>
          <w:b/>
        </w:rPr>
        <w:t xml:space="preserve">Creating National Leader in </w:t>
      </w:r>
      <w:r w:rsidR="00AA269D">
        <w:rPr>
          <w:b/>
        </w:rPr>
        <w:t>Infrastructure Delivery</w:t>
      </w:r>
      <w:r>
        <w:rPr>
          <w:b/>
        </w:rPr>
        <w:t xml:space="preserve"> Services</w:t>
      </w:r>
      <w:r w:rsidR="00627382" w:rsidRPr="00576238">
        <w:rPr>
          <w:b/>
        </w:rPr>
        <w:t xml:space="preserve"> </w:t>
      </w:r>
    </w:p>
    <w:p w14:paraId="546D12DC" w14:textId="77777777" w:rsidR="00627382" w:rsidRPr="00046A1B" w:rsidRDefault="00627382" w:rsidP="00576238">
      <w:pPr>
        <w:spacing w:after="0" w:line="240" w:lineRule="auto"/>
        <w:rPr>
          <w:rFonts w:eastAsia="Times New Roman"/>
        </w:rPr>
      </w:pPr>
    </w:p>
    <w:p w14:paraId="777975C2" w14:textId="7F51F54F" w:rsidR="00627382" w:rsidRPr="00046A1B" w:rsidRDefault="00E41502">
      <w:pPr>
        <w:spacing w:after="0" w:line="240" w:lineRule="auto"/>
        <w:jc w:val="center"/>
        <w:rPr>
          <w:rFonts w:eastAsia="Times New Roman"/>
          <w:i/>
        </w:rPr>
      </w:pPr>
      <w:r>
        <w:rPr>
          <w:rFonts w:eastAsia="Times New Roman"/>
          <w:i/>
        </w:rPr>
        <w:t xml:space="preserve">Expands </w:t>
      </w:r>
      <w:r w:rsidR="00570A65">
        <w:rPr>
          <w:rFonts w:eastAsia="Times New Roman"/>
          <w:i/>
        </w:rPr>
        <w:t xml:space="preserve">Geographic </w:t>
      </w:r>
      <w:r>
        <w:rPr>
          <w:rFonts w:eastAsia="Times New Roman"/>
          <w:i/>
        </w:rPr>
        <w:t>Footprint and Enhances</w:t>
      </w:r>
      <w:r w:rsidR="00DE4110">
        <w:rPr>
          <w:rFonts w:eastAsia="Times New Roman"/>
          <w:i/>
        </w:rPr>
        <w:t xml:space="preserve"> </w:t>
      </w:r>
      <w:r w:rsidR="00570A65">
        <w:rPr>
          <w:rFonts w:eastAsia="Times New Roman"/>
          <w:i/>
        </w:rPr>
        <w:t xml:space="preserve">Customer Service </w:t>
      </w:r>
      <w:r w:rsidR="00DE4110">
        <w:rPr>
          <w:rFonts w:eastAsia="Times New Roman"/>
          <w:i/>
        </w:rPr>
        <w:t>Capabilities</w:t>
      </w:r>
    </w:p>
    <w:p w14:paraId="09A78CA4" w14:textId="77777777" w:rsidR="00627382" w:rsidRPr="00046A1B" w:rsidRDefault="00627382">
      <w:pPr>
        <w:spacing w:after="0" w:line="240" w:lineRule="auto"/>
      </w:pPr>
    </w:p>
    <w:p w14:paraId="324BA303" w14:textId="1599B367" w:rsidR="001B0BA6" w:rsidRPr="005F78CF" w:rsidRDefault="00627382" w:rsidP="001B0BA6">
      <w:pPr>
        <w:spacing w:after="0" w:line="240" w:lineRule="auto"/>
      </w:pPr>
      <w:r w:rsidRPr="00576238">
        <w:rPr>
          <w:b/>
        </w:rPr>
        <w:t>AUSTIN,</w:t>
      </w:r>
      <w:r w:rsidR="001D6150" w:rsidRPr="00576238">
        <w:rPr>
          <w:b/>
        </w:rPr>
        <w:t xml:space="preserve"> TX and LAFAYETTE, LA</w:t>
      </w:r>
      <w:r w:rsidRPr="00046A1B">
        <w:t xml:space="preserve"> January</w:t>
      </w:r>
      <w:r w:rsidR="00496905">
        <w:rPr>
          <w:rFonts w:eastAsia="Times New Roman"/>
          <w:b/>
        </w:rPr>
        <w:t xml:space="preserve"> </w:t>
      </w:r>
      <w:r w:rsidR="00F66F84" w:rsidRPr="00496905">
        <w:rPr>
          <w:rFonts w:eastAsia="Times New Roman"/>
        </w:rPr>
        <w:t>22</w:t>
      </w:r>
      <w:r w:rsidRPr="00496905">
        <w:t>,</w:t>
      </w:r>
      <w:r w:rsidRPr="00046A1B">
        <w:t xml:space="preserve"> 2019 – Atlas Technical Consultants (</w:t>
      </w:r>
      <w:r w:rsidR="00720145">
        <w:t>“</w:t>
      </w:r>
      <w:r w:rsidRPr="00046A1B">
        <w:t>Atlas</w:t>
      </w:r>
      <w:r w:rsidR="00720145">
        <w:t>”</w:t>
      </w:r>
      <w:r w:rsidRPr="00046A1B">
        <w:t xml:space="preserve">), a leading, world-class </w:t>
      </w:r>
      <w:r w:rsidR="00C77F8E">
        <w:t xml:space="preserve">infrastructure engineering, </w:t>
      </w:r>
      <w:r w:rsidR="00AA269D">
        <w:t xml:space="preserve">testing, inspection </w:t>
      </w:r>
      <w:r w:rsidRPr="00046A1B">
        <w:t>and program management firm</w:t>
      </w:r>
      <w:r w:rsidR="00C95EB3">
        <w:t>,</w:t>
      </w:r>
      <w:r w:rsidRPr="00046A1B">
        <w:t xml:space="preserve"> </w:t>
      </w:r>
      <w:r w:rsidR="00FF507D">
        <w:t>and</w:t>
      </w:r>
      <w:r w:rsidRPr="00046A1B">
        <w:t xml:space="preserve"> ATC Group Services</w:t>
      </w:r>
      <w:r w:rsidR="001B0BA6">
        <w:t xml:space="preserve"> </w:t>
      </w:r>
      <w:r w:rsidR="00570A65">
        <w:t xml:space="preserve">LLC </w:t>
      </w:r>
      <w:r w:rsidR="001B0BA6">
        <w:t>(“ATC”)</w:t>
      </w:r>
      <w:r w:rsidRPr="00046A1B">
        <w:t xml:space="preserve">, a </w:t>
      </w:r>
      <w:r w:rsidR="005C431E">
        <w:t xml:space="preserve">leading </w:t>
      </w:r>
      <w:r w:rsidRPr="00046A1B">
        <w:t>integrated</w:t>
      </w:r>
      <w:r w:rsidR="00AA269D">
        <w:t xml:space="preserve"> environmental</w:t>
      </w:r>
      <w:r w:rsidRPr="00046A1B">
        <w:t xml:space="preserve"> engineering consulting firm, </w:t>
      </w:r>
      <w:r w:rsidR="00FF507D">
        <w:t xml:space="preserve">today announced </w:t>
      </w:r>
      <w:r w:rsidR="006A7843">
        <w:t>their plans to merge</w:t>
      </w:r>
      <w:r w:rsidR="009E3710">
        <w:t>.</w:t>
      </w:r>
      <w:r w:rsidR="006A7843">
        <w:t xml:space="preserve"> </w:t>
      </w:r>
      <w:r w:rsidR="009E3710">
        <w:t xml:space="preserve">The merger </w:t>
      </w:r>
      <w:r w:rsidR="006A7843">
        <w:t>bring</w:t>
      </w:r>
      <w:r w:rsidR="009E3710">
        <w:t>s</w:t>
      </w:r>
      <w:r w:rsidR="00FF507D">
        <w:t xml:space="preserve"> together the companies’ talented teams, complementary service offerings and national footprint</w:t>
      </w:r>
      <w:r w:rsidR="006A7843">
        <w:t xml:space="preserve">s to create </w:t>
      </w:r>
      <w:r w:rsidR="00AA269D">
        <w:t xml:space="preserve">the premier provider of infrastructure-based engineering, testing, inspection, </w:t>
      </w:r>
      <w:proofErr w:type="gramStart"/>
      <w:r w:rsidR="00AA269D">
        <w:t>certification</w:t>
      </w:r>
      <w:proofErr w:type="gramEnd"/>
      <w:r w:rsidR="00AA269D">
        <w:t xml:space="preserve"> and compliance services</w:t>
      </w:r>
      <w:r w:rsidR="006A7843">
        <w:t xml:space="preserve"> in the country</w:t>
      </w:r>
      <w:r w:rsidRPr="00046A1B">
        <w:t xml:space="preserve">. </w:t>
      </w:r>
      <w:proofErr w:type="gramStart"/>
      <w:r w:rsidR="001B0BA6">
        <w:t xml:space="preserve">Both </w:t>
      </w:r>
      <w:r w:rsidR="006A7843">
        <w:t>Atlas and ATC</w:t>
      </w:r>
      <w:r w:rsidR="001B0BA6">
        <w:t xml:space="preserve"> are </w:t>
      </w:r>
      <w:r w:rsidR="00B0568A">
        <w:t xml:space="preserve">currently </w:t>
      </w:r>
      <w:r w:rsidR="001B0BA6">
        <w:t xml:space="preserve">backed </w:t>
      </w:r>
      <w:r w:rsidR="006A7843">
        <w:t xml:space="preserve">by </w:t>
      </w:r>
      <w:r w:rsidR="001B0BA6" w:rsidRPr="005F78CF">
        <w:t xml:space="preserve">Bernhard Capital </w:t>
      </w:r>
      <w:r w:rsidR="001B0BA6">
        <w:t>Partners Management LP</w:t>
      </w:r>
      <w:r w:rsidR="003E4AC2">
        <w:t xml:space="preserve"> (“Bernhard Capital”)</w:t>
      </w:r>
      <w:r w:rsidR="001B0BA6">
        <w:t>,</w:t>
      </w:r>
      <w:r w:rsidR="00735335">
        <w:t xml:space="preserve"> </w:t>
      </w:r>
      <w:r w:rsidR="001B0BA6" w:rsidRPr="005F78CF">
        <w:rPr>
          <w:rFonts w:eastAsia="Times New Roman"/>
        </w:rPr>
        <w:t>a services-focused private equity management firm based in Baton Rouge, LA</w:t>
      </w:r>
      <w:proofErr w:type="gramEnd"/>
      <w:r w:rsidR="001B0BA6" w:rsidRPr="005F78CF">
        <w:rPr>
          <w:rFonts w:eastAsia="Times New Roman"/>
        </w:rPr>
        <w:t xml:space="preserve">. </w:t>
      </w:r>
    </w:p>
    <w:p w14:paraId="3FAC9C47" w14:textId="77777777" w:rsidR="001B0BA6" w:rsidRDefault="001B0BA6">
      <w:pPr>
        <w:spacing w:after="0" w:line="240" w:lineRule="auto"/>
      </w:pPr>
    </w:p>
    <w:p w14:paraId="4D657770" w14:textId="7FEC7EF5" w:rsidR="00A25C9D" w:rsidRPr="00954F39" w:rsidRDefault="00A25C9D" w:rsidP="00A25C9D">
      <w:pPr>
        <w:spacing w:after="0" w:line="240" w:lineRule="auto"/>
      </w:pPr>
      <w:r>
        <w:t xml:space="preserve">Together Atlas and ATC have a nationwide footprint located in more than 40 states with more than 140 offices and 3,200 employees, serving a variety of public and private sector clients. </w:t>
      </w:r>
      <w:r w:rsidR="00A90265">
        <w:t>The combined company, which will retain the Atlas name</w:t>
      </w:r>
      <w:r w:rsidR="00501F0A">
        <w:t xml:space="preserve"> and be led by current Atlas</w:t>
      </w:r>
      <w:r w:rsidR="005B668D">
        <w:t xml:space="preserve"> Chief Executive Officer, L. Joe Boyer,</w:t>
      </w:r>
      <w:r w:rsidR="00B0568A">
        <w:t xml:space="preserve"> </w:t>
      </w:r>
      <w:r w:rsidR="00A90265">
        <w:t xml:space="preserve">is well-positioned for growth as </w:t>
      </w:r>
      <w:r>
        <w:t>the merger provides</w:t>
      </w:r>
      <w:r w:rsidR="00A90265">
        <w:t xml:space="preserve"> </w:t>
      </w:r>
      <w:r w:rsidR="003E4AC2">
        <w:t xml:space="preserve">added </w:t>
      </w:r>
      <w:r w:rsidR="003E4AC2" w:rsidRPr="009E045C">
        <w:t xml:space="preserve">capabilities </w:t>
      </w:r>
      <w:r w:rsidR="003E4AC2">
        <w:t xml:space="preserve">in engineering, materials testing, </w:t>
      </w:r>
      <w:r w:rsidR="00AA269D">
        <w:t xml:space="preserve">inspection, certification </w:t>
      </w:r>
      <w:r w:rsidR="003E4AC2">
        <w:t xml:space="preserve">and environmental services, </w:t>
      </w:r>
      <w:r w:rsidR="00A90265">
        <w:t>a wider</w:t>
      </w:r>
      <w:r w:rsidR="003E4AC2">
        <w:t xml:space="preserve"> </w:t>
      </w:r>
      <w:r w:rsidR="003E4AC2" w:rsidRPr="009E045C">
        <w:t>operational footprint</w:t>
      </w:r>
      <w:r w:rsidR="003E4AC2">
        <w:t xml:space="preserve"> and</w:t>
      </w:r>
      <w:r w:rsidR="003E4AC2" w:rsidRPr="009E045C">
        <w:t xml:space="preserve"> </w:t>
      </w:r>
      <w:r w:rsidR="00A90265">
        <w:t>the ability to deliver</w:t>
      </w:r>
      <w:r w:rsidR="003E4AC2" w:rsidRPr="009E045C">
        <w:t xml:space="preserve"> </w:t>
      </w:r>
      <w:r w:rsidR="00A90265">
        <w:t xml:space="preserve">a more </w:t>
      </w:r>
      <w:r w:rsidR="003E4AC2" w:rsidRPr="009E045C">
        <w:t xml:space="preserve">comprehensive suite of services to </w:t>
      </w:r>
      <w:r w:rsidR="003E4AC2">
        <w:t xml:space="preserve">its </w:t>
      </w:r>
      <w:r w:rsidR="00126BBF">
        <w:t>diverse client base</w:t>
      </w:r>
      <w:r w:rsidR="003E4AC2" w:rsidRPr="009E045C">
        <w:t xml:space="preserve">. </w:t>
      </w:r>
    </w:p>
    <w:p w14:paraId="35AFAEFE" w14:textId="0E5E651C" w:rsidR="00C50E94" w:rsidRDefault="00C50E94" w:rsidP="00C50E94">
      <w:pPr>
        <w:spacing w:after="0" w:line="240" w:lineRule="auto"/>
        <w:rPr>
          <w:rFonts w:eastAsia="Times New Roman"/>
        </w:rPr>
      </w:pPr>
      <w:bookmarkStart w:id="0" w:name="_Hlk534884309"/>
    </w:p>
    <w:p w14:paraId="2FD91E64" w14:textId="18E5D4A0" w:rsidR="00C50E94" w:rsidRPr="00D02350" w:rsidRDefault="00C50E94" w:rsidP="00C50E94">
      <w:pPr>
        <w:spacing w:after="0" w:line="240" w:lineRule="auto"/>
        <w:rPr>
          <w:highlight w:val="yellow"/>
        </w:rPr>
      </w:pPr>
      <w:r>
        <w:rPr>
          <w:rFonts w:eastAsia="Times New Roman"/>
        </w:rPr>
        <w:t xml:space="preserve">For nearly 40 years, </w:t>
      </w:r>
      <w:r w:rsidRPr="009E045C">
        <w:rPr>
          <w:rFonts w:eastAsia="Times New Roman"/>
        </w:rPr>
        <w:t xml:space="preserve">ATC </w:t>
      </w:r>
      <w:r w:rsidR="00EE42D3">
        <w:rPr>
          <w:rFonts w:eastAsia="Times New Roman"/>
        </w:rPr>
        <w:t>and its talented professionals have</w:t>
      </w:r>
      <w:r>
        <w:rPr>
          <w:rFonts w:eastAsia="Times New Roman"/>
        </w:rPr>
        <w:t xml:space="preserve"> provided a diverse range of </w:t>
      </w:r>
      <w:r w:rsidRPr="009E045C">
        <w:rPr>
          <w:rFonts w:eastAsia="Times New Roman"/>
        </w:rPr>
        <w:t>in</w:t>
      </w:r>
      <w:r>
        <w:rPr>
          <w:rFonts w:eastAsia="Times New Roman"/>
        </w:rPr>
        <w:t>tegrated</w:t>
      </w:r>
      <w:r w:rsidRPr="009E045C">
        <w:rPr>
          <w:rFonts w:eastAsia="Times New Roman"/>
        </w:rPr>
        <w:t xml:space="preserve"> </w:t>
      </w:r>
      <w:r>
        <w:rPr>
          <w:rFonts w:eastAsia="Times New Roman"/>
        </w:rPr>
        <w:t xml:space="preserve">environmental consulting and </w:t>
      </w:r>
      <w:r w:rsidRPr="009E045C">
        <w:rPr>
          <w:rFonts w:eastAsia="Times New Roman"/>
        </w:rPr>
        <w:t>engineering</w:t>
      </w:r>
      <w:r>
        <w:rPr>
          <w:rFonts w:eastAsia="Times New Roman"/>
        </w:rPr>
        <w:t xml:space="preserve"> services to its valued customer base</w:t>
      </w:r>
      <w:r w:rsidR="005C431E">
        <w:rPr>
          <w:rFonts w:eastAsia="Times New Roman"/>
        </w:rPr>
        <w:t xml:space="preserve">. Over the </w:t>
      </w:r>
      <w:r w:rsidR="00D91010">
        <w:rPr>
          <w:rFonts w:eastAsia="Times New Roman"/>
        </w:rPr>
        <w:t>p</w:t>
      </w:r>
      <w:r w:rsidR="005C431E">
        <w:rPr>
          <w:rFonts w:eastAsia="Times New Roman"/>
        </w:rPr>
        <w:t xml:space="preserve">ast two years, ATC has continued to expand its </w:t>
      </w:r>
      <w:r w:rsidR="00D91010">
        <w:rPr>
          <w:rFonts w:eastAsia="Times New Roman"/>
        </w:rPr>
        <w:t xml:space="preserve">multidisciplinary offerings to include air quality consulting and other expertise across air, land and water markets through its acquisitions of </w:t>
      </w:r>
      <w:r w:rsidR="00D91010" w:rsidRPr="00D91010">
        <w:rPr>
          <w:rFonts w:eastAsia="Times New Roman"/>
        </w:rPr>
        <w:t>Sage Environmental (now Sage ATC)</w:t>
      </w:r>
      <w:r w:rsidR="00D91010">
        <w:rPr>
          <w:rFonts w:eastAsia="Times New Roman"/>
        </w:rPr>
        <w:t>,</w:t>
      </w:r>
      <w:r w:rsidR="00D91010" w:rsidRPr="00D91010">
        <w:rPr>
          <w:rFonts w:eastAsia="Times New Roman"/>
        </w:rPr>
        <w:t xml:space="preserve"> Dexter Field Services (now Dexter ATC Field Services)</w:t>
      </w:r>
      <w:r w:rsidR="00D91010">
        <w:rPr>
          <w:rFonts w:eastAsia="Times New Roman"/>
        </w:rPr>
        <w:t xml:space="preserve"> and</w:t>
      </w:r>
      <w:r w:rsidR="00D91010" w:rsidRPr="00D91010">
        <w:rPr>
          <w:rFonts w:eastAsia="Times New Roman"/>
        </w:rPr>
        <w:t xml:space="preserve"> Environmental Compliance Services (ECS)</w:t>
      </w:r>
      <w:r w:rsidRPr="009E045C">
        <w:rPr>
          <w:rFonts w:eastAsia="Times New Roman"/>
        </w:rPr>
        <w:t>.</w:t>
      </w:r>
      <w:r>
        <w:rPr>
          <w:rFonts w:eastAsia="Times New Roman"/>
        </w:rPr>
        <w:t xml:space="preserve"> </w:t>
      </w:r>
    </w:p>
    <w:p w14:paraId="793755A6" w14:textId="110686FD" w:rsidR="00C50E94" w:rsidRDefault="00C50E94" w:rsidP="00576238">
      <w:pPr>
        <w:spacing w:after="0" w:line="240" w:lineRule="auto"/>
      </w:pPr>
    </w:p>
    <w:p w14:paraId="42756529" w14:textId="436276B0" w:rsidR="00AA269D" w:rsidRDefault="00AA269D" w:rsidP="00576238">
      <w:pPr>
        <w:spacing w:after="0" w:line="240" w:lineRule="auto"/>
      </w:pPr>
      <w:r>
        <w:rPr>
          <w:rFonts w:eastAsia="Times New Roman"/>
          <w:color w:val="0C0C0C"/>
          <w:shd w:val="clear" w:color="auto" w:fill="FFFFFF"/>
        </w:rPr>
        <w:t>Since its inception in 2017</w:t>
      </w:r>
      <w:r w:rsidRPr="009E045C">
        <w:rPr>
          <w:rFonts w:eastAsia="Times New Roman"/>
          <w:color w:val="0C0C0C"/>
          <w:shd w:val="clear" w:color="auto" w:fill="FFFFFF"/>
        </w:rPr>
        <w:t xml:space="preserve">, Atlas </w:t>
      </w:r>
      <w:r>
        <w:rPr>
          <w:rFonts w:eastAsia="Times New Roman"/>
          <w:color w:val="0C0C0C"/>
          <w:shd w:val="clear" w:color="auto" w:fill="FFFFFF"/>
        </w:rPr>
        <w:t>has continued to strategically expand its footprint and capabilities through the acquisitions of</w:t>
      </w:r>
      <w:r w:rsidRPr="005F78CF">
        <w:rPr>
          <w:color w:val="0C0C0C"/>
          <w:shd w:val="clear" w:color="auto" w:fill="FFFFFF"/>
        </w:rPr>
        <w:t xml:space="preserve"> Piedmont Geotechnical Services</w:t>
      </w:r>
      <w:r>
        <w:rPr>
          <w:rFonts w:eastAsia="Times New Roman"/>
          <w:color w:val="0C0C0C"/>
          <w:shd w:val="clear" w:color="auto" w:fill="FFFFFF"/>
        </w:rPr>
        <w:t>, a geotechnical engineering firm</w:t>
      </w:r>
      <w:r w:rsidRPr="005F78CF">
        <w:rPr>
          <w:color w:val="0C0C0C"/>
          <w:shd w:val="clear" w:color="auto" w:fill="FFFFFF"/>
        </w:rPr>
        <w:t xml:space="preserve"> based in Roswell, GA</w:t>
      </w:r>
      <w:r>
        <w:rPr>
          <w:rFonts w:eastAsia="Times New Roman"/>
          <w:color w:val="0C0C0C"/>
          <w:shd w:val="clear" w:color="auto" w:fill="FFFFFF"/>
        </w:rPr>
        <w:t>,</w:t>
      </w:r>
      <w:r w:rsidRPr="005F78CF">
        <w:rPr>
          <w:color w:val="0C0C0C"/>
          <w:shd w:val="clear" w:color="auto" w:fill="FFFFFF"/>
        </w:rPr>
        <w:t xml:space="preserve"> </w:t>
      </w:r>
      <w:r w:rsidRPr="005F78CF">
        <w:rPr>
          <w:color w:val="000000" w:themeColor="text1"/>
          <w:shd w:val="clear" w:color="auto" w:fill="FFFFFF"/>
        </w:rPr>
        <w:t xml:space="preserve">and San </w:t>
      </w:r>
      <w:r>
        <w:rPr>
          <w:rFonts w:eastAsia="Times New Roman"/>
          <w:color w:val="000000" w:themeColor="text1"/>
          <w:shd w:val="clear" w:color="auto" w:fill="FFFFFF"/>
        </w:rPr>
        <w:t xml:space="preserve">Diego’s </w:t>
      </w:r>
      <w:r>
        <w:rPr>
          <w:color w:val="000000" w:themeColor="text1"/>
        </w:rPr>
        <w:t>SCST, LLC, a leading professional engineering</w:t>
      </w:r>
      <w:r w:rsidR="00F258E7">
        <w:rPr>
          <w:color w:val="000000" w:themeColor="text1"/>
        </w:rPr>
        <w:t xml:space="preserve"> firm</w:t>
      </w:r>
      <w:r w:rsidRPr="005F78CF">
        <w:rPr>
          <w:color w:val="0C0C0C"/>
          <w:shd w:val="clear" w:color="auto" w:fill="FFFFFF"/>
        </w:rPr>
        <w:t xml:space="preserve">. </w:t>
      </w:r>
    </w:p>
    <w:p w14:paraId="738FAAF8" w14:textId="77777777" w:rsidR="00AA269D" w:rsidRPr="00046A1B" w:rsidRDefault="00AA269D" w:rsidP="00576238">
      <w:pPr>
        <w:spacing w:after="0" w:line="240" w:lineRule="auto"/>
      </w:pPr>
    </w:p>
    <w:p w14:paraId="169EDE4B" w14:textId="625083B6" w:rsidR="001B0BA6" w:rsidRPr="005F78CF" w:rsidRDefault="001B0BA6" w:rsidP="001B0BA6">
      <w:pPr>
        <w:spacing w:after="0" w:line="240" w:lineRule="auto"/>
      </w:pPr>
      <w:bookmarkStart w:id="1" w:name="_Hlk534903245"/>
      <w:r w:rsidRPr="005F78CF">
        <w:t>“We are building an organization focused on keeping people and communities safe</w:t>
      </w:r>
      <w:r w:rsidR="005B668D">
        <w:t>, connected</w:t>
      </w:r>
      <w:r w:rsidRPr="005F78CF">
        <w:t xml:space="preserve"> and </w:t>
      </w:r>
      <w:r w:rsidR="005B668D">
        <w:t xml:space="preserve">productive with </w:t>
      </w:r>
      <w:r w:rsidRPr="005F78CF">
        <w:t xml:space="preserve">infrastructure that lasts for generations,” said </w:t>
      </w:r>
      <w:r w:rsidR="005B668D">
        <w:t>Mr.</w:t>
      </w:r>
      <w:r>
        <w:t xml:space="preserve"> Boyer</w:t>
      </w:r>
      <w:r w:rsidRPr="005F78CF">
        <w:t xml:space="preserve">. “The </w:t>
      </w:r>
      <w:r>
        <w:t xml:space="preserve">merger with </w:t>
      </w:r>
      <w:r w:rsidRPr="005F78CF">
        <w:t xml:space="preserve">ATC </w:t>
      </w:r>
      <w:r>
        <w:t>strengthens and builds on</w:t>
      </w:r>
      <w:r w:rsidRPr="005F78CF">
        <w:t xml:space="preserve"> our </w:t>
      </w:r>
      <w:r>
        <w:t xml:space="preserve">existing </w:t>
      </w:r>
      <w:r w:rsidRPr="005F78CF">
        <w:t xml:space="preserve">capabilities, </w:t>
      </w:r>
      <w:r>
        <w:t>aligns</w:t>
      </w:r>
      <w:r w:rsidRPr="005F78CF">
        <w:t xml:space="preserve"> with our heart-led core values and enhances our position as </w:t>
      </w:r>
      <w:r>
        <w:t>an</w:t>
      </w:r>
      <w:r w:rsidRPr="005F78CF">
        <w:t xml:space="preserve"> industry</w:t>
      </w:r>
      <w:r>
        <w:t xml:space="preserve"> leader</w:t>
      </w:r>
      <w:r w:rsidRPr="005F78CF">
        <w:t xml:space="preserve">. </w:t>
      </w:r>
      <w:r w:rsidR="00B96007">
        <w:t>ATC is a world-class organization, and t</w:t>
      </w:r>
      <w:r w:rsidR="007458A4">
        <w:t>ogether</w:t>
      </w:r>
      <w:r w:rsidR="003204CF">
        <w:t>, we are well-posit</w:t>
      </w:r>
      <w:r w:rsidR="00B57C25">
        <w:t>i</w:t>
      </w:r>
      <w:r w:rsidR="003204CF">
        <w:t>oned for continued growth with an expanded</w:t>
      </w:r>
      <w:r w:rsidR="00423358">
        <w:t xml:space="preserve"> network and </w:t>
      </w:r>
      <w:r w:rsidR="003204CF">
        <w:t xml:space="preserve">increased </w:t>
      </w:r>
      <w:r w:rsidR="00423358">
        <w:t>resources</w:t>
      </w:r>
      <w:r w:rsidR="003204CF">
        <w:t xml:space="preserve">, which I am </w:t>
      </w:r>
      <w:proofErr w:type="gramStart"/>
      <w:r w:rsidR="003204CF">
        <w:t>confident</w:t>
      </w:r>
      <w:proofErr w:type="gramEnd"/>
      <w:r w:rsidR="003204CF">
        <w:t xml:space="preserve"> will benefit all our customers, </w:t>
      </w:r>
      <w:r w:rsidR="006A42A0">
        <w:t xml:space="preserve">dedicated </w:t>
      </w:r>
      <w:r w:rsidR="003204CF">
        <w:t xml:space="preserve">employees and </w:t>
      </w:r>
      <w:r w:rsidR="006A42A0">
        <w:t>the</w:t>
      </w:r>
      <w:r w:rsidR="003204CF">
        <w:t xml:space="preserve"> company</w:t>
      </w:r>
      <w:r w:rsidRPr="005F78CF">
        <w:t>.”</w:t>
      </w:r>
      <w:bookmarkEnd w:id="1"/>
    </w:p>
    <w:p w14:paraId="40FB15AB" w14:textId="77777777" w:rsidR="00C50E94" w:rsidRPr="00046A1B" w:rsidRDefault="00C50E94" w:rsidP="00576238">
      <w:pPr>
        <w:spacing w:after="0" w:line="240" w:lineRule="auto"/>
        <w:rPr>
          <w:rFonts w:eastAsia="Times New Roman"/>
        </w:rPr>
      </w:pPr>
    </w:p>
    <w:p w14:paraId="33E3E4D8" w14:textId="248DDC98" w:rsidR="00627382" w:rsidRDefault="00A764D1" w:rsidP="00576238">
      <w:pPr>
        <w:spacing w:after="0" w:line="240" w:lineRule="auto"/>
      </w:pPr>
      <w:bookmarkStart w:id="2" w:name="_Hlk534903329"/>
      <w:r>
        <w:t>“</w:t>
      </w:r>
      <w:r w:rsidR="00EF1274">
        <w:t xml:space="preserve">At ATC, we hold ourselves to the highest standards of excellence, </w:t>
      </w:r>
      <w:r w:rsidR="00C43053">
        <w:t xml:space="preserve">innovation </w:t>
      </w:r>
      <w:r w:rsidR="00EF1274">
        <w:t xml:space="preserve">and environmental </w:t>
      </w:r>
      <w:r w:rsidR="00051F5F">
        <w:t>stewardship</w:t>
      </w:r>
      <w:r w:rsidR="00EF1274">
        <w:t>,</w:t>
      </w:r>
      <w:r w:rsidR="00051F5F">
        <w:t xml:space="preserve"> and this commitment has allowed us to become </w:t>
      </w:r>
      <w:r w:rsidR="00977DC0">
        <w:t>a</w:t>
      </w:r>
      <w:r w:rsidR="00051F5F">
        <w:t xml:space="preserve"> leader in project management </w:t>
      </w:r>
      <w:r w:rsidR="00C43053">
        <w:t xml:space="preserve">services </w:t>
      </w:r>
      <w:r w:rsidR="00051F5F">
        <w:t>across air, land and water,</w:t>
      </w:r>
      <w:r w:rsidR="00EF1274">
        <w:t xml:space="preserve">” </w:t>
      </w:r>
      <w:r w:rsidR="00EF1274" w:rsidRPr="00576238">
        <w:t xml:space="preserve">said Bobby Toups, Chief Executive Officer, </w:t>
      </w:r>
      <w:proofErr w:type="gramStart"/>
      <w:r w:rsidR="00EF1274" w:rsidRPr="00576238">
        <w:t>ATC</w:t>
      </w:r>
      <w:proofErr w:type="gramEnd"/>
      <w:r w:rsidR="00EF1274">
        <w:t xml:space="preserve">. </w:t>
      </w:r>
      <w:r w:rsidR="00E2573D" w:rsidRPr="00576238">
        <w:t xml:space="preserve">“We </w:t>
      </w:r>
      <w:r w:rsidR="00EF1274">
        <w:t xml:space="preserve">are thrilled </w:t>
      </w:r>
      <w:r w:rsidR="00E2573D" w:rsidRPr="00576238">
        <w:t xml:space="preserve">to </w:t>
      </w:r>
      <w:r w:rsidR="00EF1274">
        <w:t xml:space="preserve">be </w:t>
      </w:r>
      <w:r w:rsidR="00E2573D" w:rsidRPr="00576238">
        <w:t>partnering with Atlas</w:t>
      </w:r>
      <w:r w:rsidR="003D67C1">
        <w:t>, which has established itself as an industry leader, shares</w:t>
      </w:r>
      <w:r w:rsidR="00C43053">
        <w:t xml:space="preserve"> our values</w:t>
      </w:r>
      <w:r w:rsidR="003D67C1">
        <w:t xml:space="preserve"> </w:t>
      </w:r>
      <w:r w:rsidR="00C43053">
        <w:t xml:space="preserve">and will provide us with new opportunities </w:t>
      </w:r>
      <w:r w:rsidR="00E2573D" w:rsidRPr="00576238">
        <w:t>to further leverage our differentiated expertise and integrated approach to</w:t>
      </w:r>
      <w:r w:rsidR="001B0BA6" w:rsidRPr="00576238">
        <w:t xml:space="preserve"> expand the</w:t>
      </w:r>
      <w:r w:rsidR="00051F5F">
        <w:t xml:space="preserve"> comprehensive</w:t>
      </w:r>
      <w:r w:rsidR="001B0BA6" w:rsidRPr="00576238">
        <w:t xml:space="preserve"> services and capabilities available to our valued customers</w:t>
      </w:r>
      <w:r w:rsidR="00627382" w:rsidRPr="00576238">
        <w:t>.”</w:t>
      </w:r>
      <w:r w:rsidR="00976DD9">
        <w:t xml:space="preserve"> </w:t>
      </w:r>
    </w:p>
    <w:p w14:paraId="17261492" w14:textId="77777777" w:rsidR="00576238" w:rsidRDefault="00576238" w:rsidP="00576238">
      <w:pPr>
        <w:spacing w:after="0" w:line="240" w:lineRule="auto"/>
      </w:pPr>
    </w:p>
    <w:p w14:paraId="5862895A" w14:textId="7945793E" w:rsidR="00494E6C" w:rsidRDefault="00494E6C" w:rsidP="00494E6C">
      <w:pPr>
        <w:spacing w:after="0" w:line="240" w:lineRule="auto"/>
        <w:rPr>
          <w:highlight w:val="yellow"/>
        </w:rPr>
      </w:pPr>
      <w:r>
        <w:t xml:space="preserve">“Having worked closely with both management teams to achieve </w:t>
      </w:r>
      <w:r w:rsidR="00C50E94">
        <w:t xml:space="preserve">significant </w:t>
      </w:r>
      <w:r>
        <w:t>strategic growth and operational efficiencies, w</w:t>
      </w:r>
      <w:r w:rsidRPr="00FA04DD">
        <w:t>e are pleased to</w:t>
      </w:r>
      <w:r w:rsidR="00C50E94">
        <w:t xml:space="preserve"> execute on our long-term v</w:t>
      </w:r>
      <w:r w:rsidR="00C04FC3">
        <w:t>ision of creating an industry-</w:t>
      </w:r>
      <w:r w:rsidR="00C50E94">
        <w:t>leading</w:t>
      </w:r>
      <w:r w:rsidR="00C04FC3">
        <w:t xml:space="preserve"> </w:t>
      </w:r>
      <w:r w:rsidR="00BF528F">
        <w:t>infrastructure-related testing, inspection and certification</w:t>
      </w:r>
      <w:bookmarkStart w:id="3" w:name="_GoBack"/>
      <w:bookmarkEnd w:id="3"/>
      <w:r w:rsidR="00C50E94">
        <w:t xml:space="preserve"> services provider through the merger of these </w:t>
      </w:r>
      <w:r>
        <w:t>highly complementary businesses</w:t>
      </w:r>
      <w:r w:rsidRPr="00FA04DD">
        <w:t xml:space="preserve">,” said Jeff Jenkins, Partner at Bernhard Capital. “Atlas has quickly become a major industry leader in </w:t>
      </w:r>
      <w:r w:rsidRPr="005F78CF">
        <w:t xml:space="preserve">infrastructure </w:t>
      </w:r>
      <w:r w:rsidRPr="00FA04DD">
        <w:t>engineering, construct</w:t>
      </w:r>
      <w:r>
        <w:t>ion services and materials inspection and</w:t>
      </w:r>
      <w:r w:rsidRPr="00FA04DD">
        <w:t xml:space="preserve"> testing</w:t>
      </w:r>
      <w:r>
        <w:t>,</w:t>
      </w:r>
      <w:r w:rsidRPr="00FA04DD">
        <w:t xml:space="preserve"> and the integration of ATC will </w:t>
      </w:r>
      <w:r>
        <w:t xml:space="preserve">only serve to </w:t>
      </w:r>
      <w:r w:rsidRPr="00FA04DD">
        <w:t xml:space="preserve">add value to </w:t>
      </w:r>
      <w:r>
        <w:t>the company’s strong foundation and exceptional performance</w:t>
      </w:r>
      <w:r w:rsidRPr="00FA04DD">
        <w:t>.”</w:t>
      </w:r>
    </w:p>
    <w:p w14:paraId="2ACBF212" w14:textId="77777777" w:rsidR="00EF0734" w:rsidRDefault="00EF0734">
      <w:pPr>
        <w:spacing w:after="0" w:line="240" w:lineRule="auto"/>
      </w:pPr>
    </w:p>
    <w:p w14:paraId="4E819717" w14:textId="681D25E6" w:rsidR="00EF0734" w:rsidRDefault="00EF0734" w:rsidP="00576238">
      <w:pPr>
        <w:spacing w:after="0" w:line="240" w:lineRule="auto"/>
      </w:pPr>
      <w:r w:rsidRPr="00EF0734">
        <w:t xml:space="preserve">Terms of the transaction </w:t>
      </w:r>
      <w:proofErr w:type="gramStart"/>
      <w:r w:rsidRPr="00EF0734">
        <w:t>were not disclosed</w:t>
      </w:r>
      <w:proofErr w:type="gramEnd"/>
      <w:r w:rsidRPr="00EF0734">
        <w:t>.</w:t>
      </w:r>
    </w:p>
    <w:bookmarkEnd w:id="0"/>
    <w:bookmarkEnd w:id="2"/>
    <w:p w14:paraId="22B3E1BD" w14:textId="77777777" w:rsidR="00976DD9" w:rsidRPr="00046A1B" w:rsidRDefault="00976DD9">
      <w:pPr>
        <w:spacing w:after="0" w:line="240" w:lineRule="auto"/>
      </w:pPr>
    </w:p>
    <w:p w14:paraId="2FA3BB2F" w14:textId="77777777" w:rsidR="00627382" w:rsidRPr="00046A1B" w:rsidRDefault="00627382">
      <w:pPr>
        <w:spacing w:after="0" w:line="240" w:lineRule="auto"/>
        <w:rPr>
          <w:b/>
        </w:rPr>
      </w:pPr>
      <w:r w:rsidRPr="00046A1B">
        <w:rPr>
          <w:b/>
        </w:rPr>
        <w:t xml:space="preserve">About Atlas Technical Consultants </w:t>
      </w:r>
    </w:p>
    <w:p w14:paraId="3750B3D8" w14:textId="51D74D3A" w:rsidR="00627382" w:rsidRPr="00046A1B" w:rsidRDefault="00627382">
      <w:pPr>
        <w:spacing w:after="0" w:line="240" w:lineRule="auto"/>
        <w:rPr>
          <w:b/>
        </w:rPr>
      </w:pPr>
      <w:r w:rsidRPr="00046A1B">
        <w:t xml:space="preserve">Combining </w:t>
      </w:r>
      <w:proofErr w:type="gramStart"/>
      <w:r w:rsidRPr="00046A1B">
        <w:t>world-class</w:t>
      </w:r>
      <w:proofErr w:type="gramEnd"/>
      <w:r w:rsidRPr="00046A1B">
        <w:t xml:space="preserve"> infrastructure service providers PAVETEX Engineering, Moreland </w:t>
      </w:r>
      <w:proofErr w:type="spellStart"/>
      <w:r w:rsidRPr="00046A1B">
        <w:t>Altobelli</w:t>
      </w:r>
      <w:proofErr w:type="spellEnd"/>
      <w:r w:rsidRPr="00046A1B">
        <w:t xml:space="preserve"> Associates, Engineering Testing Services, Piedmont Geotechnical Consultants</w:t>
      </w:r>
      <w:r w:rsidR="005B668D">
        <w:t>, SCST</w:t>
      </w:r>
      <w:r w:rsidRPr="00046A1B">
        <w:t xml:space="preserve"> and now ATC Group Services, Atlas Technical Consultants is a leading infrastructure project delivery service provider focused on public and private sector. Backed by Bernhard Capital Partners, Atlas </w:t>
      </w:r>
      <w:r w:rsidR="009E3710">
        <w:t>has more than 45 offices</w:t>
      </w:r>
      <w:r w:rsidRPr="00046A1B">
        <w:t xml:space="preserve"> across the United States </w:t>
      </w:r>
      <w:r w:rsidR="009E3710">
        <w:t>with</w:t>
      </w:r>
      <w:r w:rsidRPr="00046A1B">
        <w:t xml:space="preserve"> </w:t>
      </w:r>
      <w:r w:rsidR="009E3710">
        <w:t xml:space="preserve">more than 1,400 </w:t>
      </w:r>
      <w:r w:rsidRPr="00046A1B">
        <w:t xml:space="preserve">employees providing comprehensive construction and program management support for large-scale infrastructure improvement programs. </w:t>
      </w:r>
      <w:hyperlink r:id="rId7" w:history="1">
        <w:r w:rsidRPr="00046A1B">
          <w:rPr>
            <w:rStyle w:val="Hyperlink"/>
          </w:rPr>
          <w:t>www.atlastechnical.us</w:t>
        </w:r>
      </w:hyperlink>
      <w:r w:rsidRPr="00046A1B">
        <w:t>.</w:t>
      </w:r>
    </w:p>
    <w:p w14:paraId="2E104108" w14:textId="77777777" w:rsidR="00627382" w:rsidRPr="00046A1B" w:rsidRDefault="00627382">
      <w:pPr>
        <w:spacing w:after="0" w:line="240" w:lineRule="auto"/>
      </w:pPr>
    </w:p>
    <w:p w14:paraId="5F4CF8BD" w14:textId="4BBA7AB1" w:rsidR="00F10F51" w:rsidRDefault="00627382">
      <w:pPr>
        <w:spacing w:after="0" w:line="240" w:lineRule="auto"/>
        <w:rPr>
          <w:color w:val="373737"/>
          <w:shd w:val="clear" w:color="auto" w:fill="FFFFFF"/>
        </w:rPr>
      </w:pPr>
      <w:r w:rsidRPr="00576238">
        <w:rPr>
          <w:b/>
          <w:bCs/>
          <w:color w:val="auto"/>
          <w:shd w:val="clear" w:color="auto" w:fill="FFFFFF"/>
        </w:rPr>
        <w:t>About ATC Group Services LLC</w:t>
      </w:r>
      <w:r w:rsidRPr="00576238">
        <w:rPr>
          <w:color w:val="auto"/>
          <w:shd w:val="clear" w:color="auto" w:fill="FFFFFF"/>
        </w:rPr>
        <w:t>    </w:t>
      </w:r>
      <w:r w:rsidRPr="00576238">
        <w:rPr>
          <w:color w:val="auto"/>
        </w:rPr>
        <w:br/>
        <w:t xml:space="preserve">Established in 1982, ATC Group Services LLC provides environmental consulting, industrial hygiene, geotechnical engineering, government </w:t>
      </w:r>
      <w:proofErr w:type="gramStart"/>
      <w:r w:rsidRPr="00576238">
        <w:rPr>
          <w:color w:val="auto"/>
        </w:rPr>
        <w:t>services and construction-materials testing</w:t>
      </w:r>
      <w:proofErr w:type="gramEnd"/>
      <w:r w:rsidRPr="00576238">
        <w:rPr>
          <w:color w:val="auto"/>
        </w:rPr>
        <w:t xml:space="preserve"> and special inspection with nearly 100 locations throughout the United States and over 1,800 employees. ATC nurtures strong client relationships and referrals by consistently exceeding expectations through our professional, well trained, well-equipped and highly motivated team</w:t>
      </w:r>
      <w:r w:rsidR="0052417A" w:rsidRPr="00576238">
        <w:rPr>
          <w:color w:val="auto"/>
        </w:rPr>
        <w:t xml:space="preserve">.  </w:t>
      </w:r>
      <w:hyperlink r:id="rId8" w:history="1">
        <w:r w:rsidR="0052417A" w:rsidRPr="00576238">
          <w:rPr>
            <w:rStyle w:val="Hyperlink"/>
            <w:shd w:val="clear" w:color="auto" w:fill="FFFFFF"/>
          </w:rPr>
          <w:t>www.atcgroupservices.com</w:t>
        </w:r>
      </w:hyperlink>
      <w:r w:rsidR="0052417A" w:rsidRPr="00576238">
        <w:rPr>
          <w:color w:val="373737"/>
          <w:shd w:val="clear" w:color="auto" w:fill="FFFFFF"/>
        </w:rPr>
        <w:t>.</w:t>
      </w:r>
    </w:p>
    <w:p w14:paraId="0F836793" w14:textId="77777777" w:rsidR="00576238" w:rsidRDefault="00576238">
      <w:pPr>
        <w:spacing w:after="0" w:line="240" w:lineRule="auto"/>
        <w:rPr>
          <w:color w:val="373737"/>
          <w:shd w:val="clear" w:color="auto" w:fill="FFFFFF"/>
        </w:rPr>
      </w:pPr>
    </w:p>
    <w:p w14:paraId="52F05F43" w14:textId="77777777" w:rsidR="00494E6C" w:rsidRPr="00046A1B" w:rsidRDefault="00494E6C" w:rsidP="00494E6C">
      <w:pPr>
        <w:spacing w:after="0" w:line="240" w:lineRule="auto"/>
      </w:pPr>
      <w:r w:rsidRPr="00046A1B">
        <w:rPr>
          <w:b/>
        </w:rPr>
        <w:t xml:space="preserve">About Bernhard Capital Partners </w:t>
      </w:r>
    </w:p>
    <w:p w14:paraId="6A837C4E" w14:textId="77777777" w:rsidR="00494E6C" w:rsidRPr="00046A1B" w:rsidRDefault="00494E6C" w:rsidP="00494E6C">
      <w:pPr>
        <w:spacing w:after="0" w:line="240" w:lineRule="auto"/>
      </w:pPr>
      <w:r w:rsidRPr="00046A1B">
        <w:t xml:space="preserve">Bernhard Capital Partners ("Bernhard Capital") is a services-focused private equity management firm established in 2013 by Jim Bernhard, Jeff Jenkins and a team of experienced private-equity professionals. Bernhard Capital seeks to create sustainable value by leveraging its founding partners' experience in acquiring, operating and growing services businesses. From strategic industry insight to operational efficiencies and best-practice management, Bernhard Capital provides resources far beyond its investments. </w:t>
      </w:r>
      <w:hyperlink r:id="rId9" w:history="1">
        <w:r w:rsidRPr="00046A1B">
          <w:rPr>
            <w:rStyle w:val="Hyperlink"/>
          </w:rPr>
          <w:t>www.bernhardcapital.com</w:t>
        </w:r>
      </w:hyperlink>
      <w:r w:rsidRPr="00046A1B">
        <w:t xml:space="preserve">  </w:t>
      </w:r>
    </w:p>
    <w:p w14:paraId="2B9626B1" w14:textId="4F05F634" w:rsidR="00F10F51" w:rsidRPr="006A42A0" w:rsidRDefault="00F10F51">
      <w:pPr>
        <w:spacing w:after="0" w:line="240" w:lineRule="auto"/>
        <w:rPr>
          <w:b/>
          <w:color w:val="373737"/>
          <w:shd w:val="clear" w:color="auto" w:fill="FFFFFF"/>
        </w:rPr>
      </w:pPr>
    </w:p>
    <w:p w14:paraId="32C2FAF0" w14:textId="37961A39" w:rsidR="00F10F51" w:rsidRPr="00576238" w:rsidRDefault="00F10F51">
      <w:pPr>
        <w:spacing w:after="0" w:line="240" w:lineRule="auto"/>
        <w:rPr>
          <w:b/>
          <w:color w:val="auto"/>
          <w:shd w:val="clear" w:color="auto" w:fill="FFFFFF"/>
        </w:rPr>
      </w:pPr>
      <w:r w:rsidRPr="00576238">
        <w:rPr>
          <w:b/>
          <w:color w:val="auto"/>
          <w:shd w:val="clear" w:color="auto" w:fill="FFFFFF"/>
        </w:rPr>
        <w:t>Contact</w:t>
      </w:r>
    </w:p>
    <w:p w14:paraId="57378F76" w14:textId="01E51EC9" w:rsidR="00F10F51" w:rsidRPr="00576238" w:rsidRDefault="00F10F51">
      <w:pPr>
        <w:spacing w:after="0" w:line="240" w:lineRule="auto"/>
        <w:rPr>
          <w:color w:val="auto"/>
          <w:shd w:val="clear" w:color="auto" w:fill="FFFFFF"/>
        </w:rPr>
      </w:pPr>
    </w:p>
    <w:p w14:paraId="4DDAAE01" w14:textId="3AA4DD29" w:rsidR="00F10F51" w:rsidRPr="00576238" w:rsidRDefault="00F10F51">
      <w:pPr>
        <w:spacing w:after="0" w:line="240" w:lineRule="auto"/>
        <w:rPr>
          <w:b/>
          <w:color w:val="auto"/>
          <w:shd w:val="clear" w:color="auto" w:fill="FFFFFF"/>
        </w:rPr>
      </w:pPr>
      <w:r w:rsidRPr="00576238">
        <w:rPr>
          <w:b/>
          <w:color w:val="auto"/>
          <w:shd w:val="clear" w:color="auto" w:fill="FFFFFF"/>
        </w:rPr>
        <w:t>Atlas</w:t>
      </w:r>
    </w:p>
    <w:p w14:paraId="4EFF74AE" w14:textId="0148B6B6" w:rsidR="00F10F51" w:rsidRPr="00576238" w:rsidRDefault="00F10F51">
      <w:pPr>
        <w:spacing w:after="0" w:line="240" w:lineRule="auto"/>
        <w:rPr>
          <w:color w:val="auto"/>
          <w:shd w:val="clear" w:color="auto" w:fill="FFFFFF"/>
        </w:rPr>
      </w:pPr>
      <w:proofErr w:type="spellStart"/>
      <w:r w:rsidRPr="00576238">
        <w:rPr>
          <w:color w:val="auto"/>
          <w:shd w:val="clear" w:color="auto" w:fill="FFFFFF"/>
        </w:rPr>
        <w:t>Karlene</w:t>
      </w:r>
      <w:proofErr w:type="spellEnd"/>
      <w:r w:rsidRPr="00576238">
        <w:rPr>
          <w:color w:val="auto"/>
          <w:shd w:val="clear" w:color="auto" w:fill="FFFFFF"/>
        </w:rPr>
        <w:t xml:space="preserve"> Barron</w:t>
      </w:r>
    </w:p>
    <w:p w14:paraId="5D96089B" w14:textId="4D267B9D" w:rsidR="00F10F51" w:rsidRPr="00576238" w:rsidRDefault="00F10F51">
      <w:pPr>
        <w:spacing w:after="0" w:line="240" w:lineRule="auto"/>
        <w:rPr>
          <w:color w:val="auto"/>
          <w:shd w:val="clear" w:color="auto" w:fill="FFFFFF"/>
        </w:rPr>
      </w:pPr>
      <w:r w:rsidRPr="00576238">
        <w:rPr>
          <w:color w:val="auto"/>
          <w:shd w:val="clear" w:color="auto" w:fill="FFFFFF"/>
        </w:rPr>
        <w:t>770-314-5270</w:t>
      </w:r>
    </w:p>
    <w:p w14:paraId="5861096E" w14:textId="449F7FFE" w:rsidR="00F10F51" w:rsidRPr="006A42A0" w:rsidRDefault="007B3BA1">
      <w:pPr>
        <w:spacing w:after="0" w:line="240" w:lineRule="auto"/>
        <w:rPr>
          <w:color w:val="373737"/>
          <w:shd w:val="clear" w:color="auto" w:fill="FFFFFF"/>
        </w:rPr>
      </w:pPr>
      <w:hyperlink r:id="rId10" w:history="1">
        <w:r w:rsidR="002B3CC2" w:rsidRPr="00A22A26">
          <w:rPr>
            <w:rStyle w:val="Hyperlink"/>
          </w:rPr>
          <w:t>Karlene.Barron@</w:t>
        </w:r>
      </w:hyperlink>
      <w:r w:rsidR="00F84ADA">
        <w:rPr>
          <w:rStyle w:val="Hyperlink"/>
        </w:rPr>
        <w:t>atlastechnical.us</w:t>
      </w:r>
    </w:p>
    <w:p w14:paraId="4BB33CD8" w14:textId="587AB0F6" w:rsidR="00F10F51" w:rsidRDefault="00F10F51">
      <w:pPr>
        <w:spacing w:after="0" w:line="240" w:lineRule="auto"/>
        <w:rPr>
          <w:color w:val="auto"/>
          <w:shd w:val="clear" w:color="auto" w:fill="FFFFFF"/>
        </w:rPr>
      </w:pPr>
    </w:p>
    <w:p w14:paraId="75E3B404" w14:textId="7EF27E12" w:rsidR="00EC1B2D" w:rsidRDefault="00EC1B2D">
      <w:pPr>
        <w:spacing w:after="0" w:line="240" w:lineRule="auto"/>
        <w:rPr>
          <w:color w:val="auto"/>
          <w:shd w:val="clear" w:color="auto" w:fill="FFFFFF"/>
        </w:rPr>
      </w:pPr>
      <w:r>
        <w:rPr>
          <w:b/>
          <w:color w:val="auto"/>
          <w:shd w:val="clear" w:color="auto" w:fill="FFFFFF"/>
        </w:rPr>
        <w:t>ATC</w:t>
      </w:r>
    </w:p>
    <w:p w14:paraId="37DB6E67" w14:textId="0A1921D1" w:rsidR="00EC1B2D" w:rsidRDefault="00EC1B2D">
      <w:pPr>
        <w:spacing w:after="0" w:line="240" w:lineRule="auto"/>
        <w:rPr>
          <w:color w:val="auto"/>
          <w:shd w:val="clear" w:color="auto" w:fill="FFFFFF"/>
        </w:rPr>
      </w:pPr>
      <w:r>
        <w:rPr>
          <w:color w:val="auto"/>
          <w:shd w:val="clear" w:color="auto" w:fill="FFFFFF"/>
        </w:rPr>
        <w:t xml:space="preserve">John </w:t>
      </w:r>
      <w:proofErr w:type="spellStart"/>
      <w:r>
        <w:rPr>
          <w:color w:val="auto"/>
          <w:shd w:val="clear" w:color="auto" w:fill="FFFFFF"/>
        </w:rPr>
        <w:t>Mollere</w:t>
      </w:r>
      <w:proofErr w:type="spellEnd"/>
    </w:p>
    <w:p w14:paraId="0132F30C" w14:textId="6D4127FB" w:rsidR="00EC1B2D" w:rsidRDefault="00EC1B2D">
      <w:pPr>
        <w:spacing w:after="0" w:line="240" w:lineRule="auto"/>
        <w:rPr>
          <w:color w:val="auto"/>
          <w:shd w:val="clear" w:color="auto" w:fill="FFFFFF"/>
        </w:rPr>
      </w:pPr>
      <w:r w:rsidRPr="00EC1B2D">
        <w:rPr>
          <w:color w:val="auto"/>
          <w:shd w:val="clear" w:color="auto" w:fill="FFFFFF"/>
        </w:rPr>
        <w:t>337-262-7975</w:t>
      </w:r>
    </w:p>
    <w:p w14:paraId="77A7C47D" w14:textId="17AE40C2" w:rsidR="00EC1B2D" w:rsidRPr="00EC1B2D" w:rsidRDefault="007B3BA1">
      <w:pPr>
        <w:spacing w:after="0" w:line="240" w:lineRule="auto"/>
        <w:rPr>
          <w:color w:val="auto"/>
          <w:shd w:val="clear" w:color="auto" w:fill="FFFFFF"/>
        </w:rPr>
      </w:pPr>
      <w:hyperlink r:id="rId11" w:history="1">
        <w:r w:rsidR="00EC1B2D" w:rsidRPr="0051085D">
          <w:rPr>
            <w:rStyle w:val="Hyperlink"/>
            <w:shd w:val="clear" w:color="auto" w:fill="FFFFFF"/>
          </w:rPr>
          <w:t>John.mollere@atcgs.com</w:t>
        </w:r>
      </w:hyperlink>
      <w:r w:rsidR="00EC1B2D">
        <w:rPr>
          <w:color w:val="auto"/>
          <w:shd w:val="clear" w:color="auto" w:fill="FFFFFF"/>
        </w:rPr>
        <w:t xml:space="preserve"> </w:t>
      </w:r>
    </w:p>
    <w:p w14:paraId="6A98B1DD" w14:textId="77777777" w:rsidR="00EC1B2D" w:rsidRPr="00576238" w:rsidRDefault="00EC1B2D">
      <w:pPr>
        <w:spacing w:after="0" w:line="240" w:lineRule="auto"/>
        <w:rPr>
          <w:color w:val="auto"/>
          <w:shd w:val="clear" w:color="auto" w:fill="FFFFFF"/>
        </w:rPr>
      </w:pPr>
    </w:p>
    <w:p w14:paraId="32ECFB37" w14:textId="73F332AE" w:rsidR="00F10F51" w:rsidRPr="00576238" w:rsidRDefault="00F10F51">
      <w:pPr>
        <w:spacing w:after="0" w:line="240" w:lineRule="auto"/>
        <w:rPr>
          <w:color w:val="auto"/>
          <w:shd w:val="clear" w:color="auto" w:fill="FFFFFF"/>
        </w:rPr>
      </w:pPr>
      <w:r w:rsidRPr="00576238">
        <w:rPr>
          <w:b/>
          <w:color w:val="auto"/>
          <w:shd w:val="clear" w:color="auto" w:fill="FFFFFF"/>
        </w:rPr>
        <w:t>Bernhard Capital</w:t>
      </w:r>
    </w:p>
    <w:p w14:paraId="4BDEA6EB" w14:textId="531C6999" w:rsidR="00F10F51" w:rsidRPr="00576238" w:rsidRDefault="00F10F51" w:rsidP="00F10F51">
      <w:pPr>
        <w:spacing w:after="0" w:line="240" w:lineRule="auto"/>
        <w:rPr>
          <w:color w:val="auto"/>
        </w:rPr>
      </w:pPr>
      <w:r w:rsidRPr="00576238">
        <w:rPr>
          <w:color w:val="auto"/>
        </w:rPr>
        <w:t xml:space="preserve">Ed Trissel / Julie Oakes </w:t>
      </w:r>
      <w:r w:rsidR="006A42A0" w:rsidRPr="00576238">
        <w:rPr>
          <w:color w:val="auto"/>
        </w:rPr>
        <w:t>/ Kate Clark</w:t>
      </w:r>
    </w:p>
    <w:p w14:paraId="37B665CE" w14:textId="77777777" w:rsidR="00F10F51" w:rsidRPr="00576238" w:rsidRDefault="00F10F51" w:rsidP="00F10F51">
      <w:pPr>
        <w:spacing w:after="0" w:line="240" w:lineRule="auto"/>
        <w:rPr>
          <w:color w:val="auto"/>
        </w:rPr>
      </w:pPr>
      <w:proofErr w:type="spellStart"/>
      <w:r w:rsidRPr="00576238">
        <w:rPr>
          <w:color w:val="auto"/>
        </w:rPr>
        <w:t>Joele</w:t>
      </w:r>
      <w:proofErr w:type="spellEnd"/>
      <w:r w:rsidRPr="00576238">
        <w:rPr>
          <w:color w:val="auto"/>
        </w:rPr>
        <w:t xml:space="preserve"> Frank, Wilkinson </w:t>
      </w:r>
      <w:proofErr w:type="spellStart"/>
      <w:r w:rsidRPr="00576238">
        <w:rPr>
          <w:color w:val="auto"/>
        </w:rPr>
        <w:t>Brimmer</w:t>
      </w:r>
      <w:proofErr w:type="spellEnd"/>
      <w:r w:rsidRPr="00576238">
        <w:rPr>
          <w:color w:val="auto"/>
        </w:rPr>
        <w:t xml:space="preserve"> </w:t>
      </w:r>
      <w:proofErr w:type="spellStart"/>
      <w:r w:rsidRPr="00576238">
        <w:rPr>
          <w:color w:val="auto"/>
        </w:rPr>
        <w:t>Katcher</w:t>
      </w:r>
      <w:proofErr w:type="spellEnd"/>
    </w:p>
    <w:p w14:paraId="61A218F1" w14:textId="6F5F49FD" w:rsidR="00AD41D1" w:rsidRPr="006A42A0" w:rsidRDefault="00F10F51">
      <w:pPr>
        <w:spacing w:after="0" w:line="240" w:lineRule="auto"/>
      </w:pPr>
      <w:r w:rsidRPr="00576238">
        <w:rPr>
          <w:color w:val="auto"/>
        </w:rPr>
        <w:t>212-355-4449</w:t>
      </w:r>
    </w:p>
    <w:sectPr w:rsidR="00AD41D1" w:rsidRPr="006A42A0" w:rsidSect="00F66F8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225CB" w14:textId="77777777" w:rsidR="00D81BF1" w:rsidRDefault="00D81BF1" w:rsidP="00602688">
      <w:pPr>
        <w:spacing w:after="0" w:line="240" w:lineRule="auto"/>
      </w:pPr>
      <w:r>
        <w:separator/>
      </w:r>
    </w:p>
  </w:endnote>
  <w:endnote w:type="continuationSeparator" w:id="0">
    <w:p w14:paraId="62EFC13D" w14:textId="77777777" w:rsidR="00D81BF1" w:rsidRDefault="00D81BF1" w:rsidP="0060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F95F" w14:textId="77777777" w:rsidR="00D81BF1" w:rsidRDefault="00D81BF1" w:rsidP="00602688">
      <w:pPr>
        <w:spacing w:after="0" w:line="240" w:lineRule="auto"/>
      </w:pPr>
      <w:r>
        <w:separator/>
      </w:r>
    </w:p>
  </w:footnote>
  <w:footnote w:type="continuationSeparator" w:id="0">
    <w:p w14:paraId="1643C3F2" w14:textId="77777777" w:rsidR="00D81BF1" w:rsidRDefault="00D81BF1" w:rsidP="0060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414C" w14:textId="00F03599" w:rsidR="00C657A9" w:rsidRDefault="007B3BA1">
    <w:pPr>
      <w:pStyle w:val="Header"/>
    </w:pPr>
    <w:r>
      <w:rPr>
        <w:noProof/>
      </w:rPr>
      <w:pict w14:anchorId="07267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75pt;margin-top:-44.45pt;width:84pt;height:31.7pt;z-index:251660288;mso-position-horizontal-relative:margin;mso-position-vertical-relative:margin">
          <v:imagedata r:id="rId1" o:title="download"/>
          <w10:wrap type="square" anchorx="margin" anchory="margin"/>
        </v:shape>
      </w:pict>
    </w:r>
    <w:r w:rsidR="00A747EE">
      <w:rPr>
        <w:noProof/>
      </w:rPr>
      <w:drawing>
        <wp:anchor distT="0" distB="0" distL="114300" distR="114300" simplePos="0" relativeHeight="251658240" behindDoc="0" locked="0" layoutInCell="1" allowOverlap="1" wp14:anchorId="4EEBA03F" wp14:editId="7811CE68">
          <wp:simplePos x="0" y="0"/>
          <wp:positionH relativeFrom="margin">
            <wp:posOffset>38100</wp:posOffset>
          </wp:positionH>
          <wp:positionV relativeFrom="margin">
            <wp:posOffset>-675640</wp:posOffset>
          </wp:positionV>
          <wp:extent cx="2009775" cy="6756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401" t="20955" r="11005" b="23951"/>
                  <a:stretch/>
                </pic:blipFill>
                <pic:spPr bwMode="auto">
                  <a:xfrm>
                    <a:off x="0" y="0"/>
                    <a:ext cx="2009775" cy="675640"/>
                  </a:xfrm>
                  <a:prstGeom prst="rect">
                    <a:avLst/>
                  </a:prstGeom>
                  <a:noFill/>
                  <a:ln>
                    <a:noFill/>
                  </a:ln>
                  <a:extLst>
                    <a:ext uri="{53640926-AAD7-44D8-BBD7-CCE9431645EC}">
                      <a14:shadowObscured xmlns:a14="http://schemas.microsoft.com/office/drawing/2010/main"/>
                    </a:ext>
                  </a:extLst>
                </pic:spPr>
              </pic:pic>
            </a:graphicData>
          </a:graphic>
        </wp:anchor>
      </w:drawing>
    </w:r>
    <w:r w:rsidR="00C657A9">
      <w:tab/>
    </w:r>
  </w:p>
  <w:p w14:paraId="5B32F64D" w14:textId="55F897D0" w:rsidR="00C657A9" w:rsidRDefault="00C657A9" w:rsidP="00AD23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2E"/>
    <w:rsid w:val="000061E1"/>
    <w:rsid w:val="0000757E"/>
    <w:rsid w:val="00011B13"/>
    <w:rsid w:val="0003266B"/>
    <w:rsid w:val="000450CB"/>
    <w:rsid w:val="00046A1B"/>
    <w:rsid w:val="00051F5F"/>
    <w:rsid w:val="00064DB1"/>
    <w:rsid w:val="000677EE"/>
    <w:rsid w:val="00083274"/>
    <w:rsid w:val="0008336D"/>
    <w:rsid w:val="00093F50"/>
    <w:rsid w:val="0009676B"/>
    <w:rsid w:val="000A30C7"/>
    <w:rsid w:val="000B1442"/>
    <w:rsid w:val="000B2105"/>
    <w:rsid w:val="000B2EAD"/>
    <w:rsid w:val="000B4710"/>
    <w:rsid w:val="000D115B"/>
    <w:rsid w:val="000D27E0"/>
    <w:rsid w:val="000D5085"/>
    <w:rsid w:val="000D62FE"/>
    <w:rsid w:val="000E3589"/>
    <w:rsid w:val="000F7436"/>
    <w:rsid w:val="0010001F"/>
    <w:rsid w:val="0010742B"/>
    <w:rsid w:val="0011213D"/>
    <w:rsid w:val="00117FCE"/>
    <w:rsid w:val="00125076"/>
    <w:rsid w:val="00126BBF"/>
    <w:rsid w:val="00130F85"/>
    <w:rsid w:val="00137AD5"/>
    <w:rsid w:val="0014255D"/>
    <w:rsid w:val="001426A1"/>
    <w:rsid w:val="00147246"/>
    <w:rsid w:val="001532AA"/>
    <w:rsid w:val="001548D9"/>
    <w:rsid w:val="00155A98"/>
    <w:rsid w:val="00185F6E"/>
    <w:rsid w:val="001B0BA6"/>
    <w:rsid w:val="001B1A86"/>
    <w:rsid w:val="001B7819"/>
    <w:rsid w:val="001D1E7B"/>
    <w:rsid w:val="001D6150"/>
    <w:rsid w:val="001D78F3"/>
    <w:rsid w:val="001E18FF"/>
    <w:rsid w:val="001E59E6"/>
    <w:rsid w:val="001E618E"/>
    <w:rsid w:val="00221468"/>
    <w:rsid w:val="002353C5"/>
    <w:rsid w:val="002411CB"/>
    <w:rsid w:val="0024246A"/>
    <w:rsid w:val="00244A69"/>
    <w:rsid w:val="00262A9C"/>
    <w:rsid w:val="0026315C"/>
    <w:rsid w:val="00263243"/>
    <w:rsid w:val="002667DD"/>
    <w:rsid w:val="00271362"/>
    <w:rsid w:val="00272E82"/>
    <w:rsid w:val="00277119"/>
    <w:rsid w:val="00280F6A"/>
    <w:rsid w:val="002940D8"/>
    <w:rsid w:val="002A2985"/>
    <w:rsid w:val="002A5E9C"/>
    <w:rsid w:val="002B3CC2"/>
    <w:rsid w:val="002B6E52"/>
    <w:rsid w:val="002D1C57"/>
    <w:rsid w:val="002E027C"/>
    <w:rsid w:val="002F04A4"/>
    <w:rsid w:val="002F189C"/>
    <w:rsid w:val="00317AC3"/>
    <w:rsid w:val="003204CF"/>
    <w:rsid w:val="00320F4F"/>
    <w:rsid w:val="003218EF"/>
    <w:rsid w:val="00344A8B"/>
    <w:rsid w:val="00354A93"/>
    <w:rsid w:val="00354C72"/>
    <w:rsid w:val="00363C10"/>
    <w:rsid w:val="00366CFD"/>
    <w:rsid w:val="00371F7F"/>
    <w:rsid w:val="003817A4"/>
    <w:rsid w:val="0038347D"/>
    <w:rsid w:val="00383B54"/>
    <w:rsid w:val="00393895"/>
    <w:rsid w:val="003A2A21"/>
    <w:rsid w:val="003B5DD7"/>
    <w:rsid w:val="003D65F2"/>
    <w:rsid w:val="003D67C1"/>
    <w:rsid w:val="003E1817"/>
    <w:rsid w:val="003E4AC2"/>
    <w:rsid w:val="003E77DB"/>
    <w:rsid w:val="003F7321"/>
    <w:rsid w:val="00407902"/>
    <w:rsid w:val="00407955"/>
    <w:rsid w:val="00410056"/>
    <w:rsid w:val="00423358"/>
    <w:rsid w:val="004253AE"/>
    <w:rsid w:val="0044332C"/>
    <w:rsid w:val="00452585"/>
    <w:rsid w:val="00455783"/>
    <w:rsid w:val="00462D56"/>
    <w:rsid w:val="00465588"/>
    <w:rsid w:val="00475793"/>
    <w:rsid w:val="00477905"/>
    <w:rsid w:val="004842CD"/>
    <w:rsid w:val="00494E6C"/>
    <w:rsid w:val="00496905"/>
    <w:rsid w:val="004A36B8"/>
    <w:rsid w:val="004A3D6B"/>
    <w:rsid w:val="004B64D7"/>
    <w:rsid w:val="004C5F15"/>
    <w:rsid w:val="004D721A"/>
    <w:rsid w:val="004E3F0F"/>
    <w:rsid w:val="004E74A4"/>
    <w:rsid w:val="00501F0A"/>
    <w:rsid w:val="005050D5"/>
    <w:rsid w:val="00513EDC"/>
    <w:rsid w:val="0051408B"/>
    <w:rsid w:val="00521B5E"/>
    <w:rsid w:val="0052417A"/>
    <w:rsid w:val="00526EB1"/>
    <w:rsid w:val="00540F80"/>
    <w:rsid w:val="00545D9C"/>
    <w:rsid w:val="00547EE7"/>
    <w:rsid w:val="00565F12"/>
    <w:rsid w:val="005668CF"/>
    <w:rsid w:val="00570A65"/>
    <w:rsid w:val="00571C7F"/>
    <w:rsid w:val="005754DF"/>
    <w:rsid w:val="00576238"/>
    <w:rsid w:val="005A03F5"/>
    <w:rsid w:val="005A430A"/>
    <w:rsid w:val="005A7EE0"/>
    <w:rsid w:val="005B668D"/>
    <w:rsid w:val="005B7A0F"/>
    <w:rsid w:val="005C431E"/>
    <w:rsid w:val="005D3461"/>
    <w:rsid w:val="005E75C4"/>
    <w:rsid w:val="005F09B5"/>
    <w:rsid w:val="00602688"/>
    <w:rsid w:val="00603817"/>
    <w:rsid w:val="0060447D"/>
    <w:rsid w:val="00607AAD"/>
    <w:rsid w:val="00611A5B"/>
    <w:rsid w:val="006224C4"/>
    <w:rsid w:val="00627382"/>
    <w:rsid w:val="00631BCF"/>
    <w:rsid w:val="00636FD3"/>
    <w:rsid w:val="00644A19"/>
    <w:rsid w:val="00670DAC"/>
    <w:rsid w:val="00677F23"/>
    <w:rsid w:val="006A42A0"/>
    <w:rsid w:val="006A7843"/>
    <w:rsid w:val="006B1D35"/>
    <w:rsid w:val="006C2707"/>
    <w:rsid w:val="006D5906"/>
    <w:rsid w:val="00720145"/>
    <w:rsid w:val="0072343B"/>
    <w:rsid w:val="0073140D"/>
    <w:rsid w:val="00731E98"/>
    <w:rsid w:val="00735335"/>
    <w:rsid w:val="00741F8D"/>
    <w:rsid w:val="007458A4"/>
    <w:rsid w:val="00747DDC"/>
    <w:rsid w:val="00752436"/>
    <w:rsid w:val="00760437"/>
    <w:rsid w:val="00761E9B"/>
    <w:rsid w:val="00781740"/>
    <w:rsid w:val="00787740"/>
    <w:rsid w:val="007A38F2"/>
    <w:rsid w:val="007A77CD"/>
    <w:rsid w:val="007C13B1"/>
    <w:rsid w:val="007C5A6A"/>
    <w:rsid w:val="007D4483"/>
    <w:rsid w:val="007D5E7F"/>
    <w:rsid w:val="007D5F4E"/>
    <w:rsid w:val="007D6B22"/>
    <w:rsid w:val="007E6018"/>
    <w:rsid w:val="007F7D3D"/>
    <w:rsid w:val="00811B3C"/>
    <w:rsid w:val="00816839"/>
    <w:rsid w:val="00820BF3"/>
    <w:rsid w:val="008353DF"/>
    <w:rsid w:val="00882AF7"/>
    <w:rsid w:val="0088762E"/>
    <w:rsid w:val="0089039D"/>
    <w:rsid w:val="008A797F"/>
    <w:rsid w:val="008B060D"/>
    <w:rsid w:val="008B525D"/>
    <w:rsid w:val="008B7CF7"/>
    <w:rsid w:val="008C0CF1"/>
    <w:rsid w:val="008C5556"/>
    <w:rsid w:val="008E5FAF"/>
    <w:rsid w:val="009035BB"/>
    <w:rsid w:val="00910BB9"/>
    <w:rsid w:val="00912D90"/>
    <w:rsid w:val="00915604"/>
    <w:rsid w:val="0091649E"/>
    <w:rsid w:val="009209A8"/>
    <w:rsid w:val="00927A27"/>
    <w:rsid w:val="009309F0"/>
    <w:rsid w:val="00937854"/>
    <w:rsid w:val="00950610"/>
    <w:rsid w:val="00950667"/>
    <w:rsid w:val="00964560"/>
    <w:rsid w:val="00975DC7"/>
    <w:rsid w:val="00976DD9"/>
    <w:rsid w:val="00977DC0"/>
    <w:rsid w:val="00984FD2"/>
    <w:rsid w:val="0098759E"/>
    <w:rsid w:val="00987B1D"/>
    <w:rsid w:val="009A06EE"/>
    <w:rsid w:val="009B3971"/>
    <w:rsid w:val="009C0704"/>
    <w:rsid w:val="009C0F7C"/>
    <w:rsid w:val="009E0757"/>
    <w:rsid w:val="009E25FB"/>
    <w:rsid w:val="009E3710"/>
    <w:rsid w:val="00A00461"/>
    <w:rsid w:val="00A01E6C"/>
    <w:rsid w:val="00A10BC8"/>
    <w:rsid w:val="00A25C9D"/>
    <w:rsid w:val="00A2653D"/>
    <w:rsid w:val="00A26DF1"/>
    <w:rsid w:val="00A426E4"/>
    <w:rsid w:val="00A43E9D"/>
    <w:rsid w:val="00A504F7"/>
    <w:rsid w:val="00A63D83"/>
    <w:rsid w:val="00A663CB"/>
    <w:rsid w:val="00A67C87"/>
    <w:rsid w:val="00A7337D"/>
    <w:rsid w:val="00A747EE"/>
    <w:rsid w:val="00A764D1"/>
    <w:rsid w:val="00A812EF"/>
    <w:rsid w:val="00A839AA"/>
    <w:rsid w:val="00A849BA"/>
    <w:rsid w:val="00A860B7"/>
    <w:rsid w:val="00A90265"/>
    <w:rsid w:val="00A93466"/>
    <w:rsid w:val="00AA07DB"/>
    <w:rsid w:val="00AA269D"/>
    <w:rsid w:val="00AA397F"/>
    <w:rsid w:val="00AA53BA"/>
    <w:rsid w:val="00AC590D"/>
    <w:rsid w:val="00AC6F10"/>
    <w:rsid w:val="00AD23FD"/>
    <w:rsid w:val="00AD41D1"/>
    <w:rsid w:val="00AD434C"/>
    <w:rsid w:val="00AF0411"/>
    <w:rsid w:val="00AF393C"/>
    <w:rsid w:val="00B02C91"/>
    <w:rsid w:val="00B0568A"/>
    <w:rsid w:val="00B12B78"/>
    <w:rsid w:val="00B14352"/>
    <w:rsid w:val="00B14496"/>
    <w:rsid w:val="00B15005"/>
    <w:rsid w:val="00B36738"/>
    <w:rsid w:val="00B52043"/>
    <w:rsid w:val="00B57C25"/>
    <w:rsid w:val="00B6180B"/>
    <w:rsid w:val="00B64331"/>
    <w:rsid w:val="00B650B7"/>
    <w:rsid w:val="00B746E3"/>
    <w:rsid w:val="00B75448"/>
    <w:rsid w:val="00B96007"/>
    <w:rsid w:val="00B9780F"/>
    <w:rsid w:val="00BA22C4"/>
    <w:rsid w:val="00BB0C8A"/>
    <w:rsid w:val="00BB14A1"/>
    <w:rsid w:val="00BB1B67"/>
    <w:rsid w:val="00BB36DD"/>
    <w:rsid w:val="00BB370C"/>
    <w:rsid w:val="00BC2BB1"/>
    <w:rsid w:val="00BD1959"/>
    <w:rsid w:val="00BD29B6"/>
    <w:rsid w:val="00BD3F2E"/>
    <w:rsid w:val="00BD6A85"/>
    <w:rsid w:val="00BE0A45"/>
    <w:rsid w:val="00BE7E31"/>
    <w:rsid w:val="00BF3B93"/>
    <w:rsid w:val="00BF528F"/>
    <w:rsid w:val="00BF5A6A"/>
    <w:rsid w:val="00C01300"/>
    <w:rsid w:val="00C033FE"/>
    <w:rsid w:val="00C04FC3"/>
    <w:rsid w:val="00C10C38"/>
    <w:rsid w:val="00C22825"/>
    <w:rsid w:val="00C4071E"/>
    <w:rsid w:val="00C43053"/>
    <w:rsid w:val="00C453B9"/>
    <w:rsid w:val="00C50E94"/>
    <w:rsid w:val="00C60DE2"/>
    <w:rsid w:val="00C657A9"/>
    <w:rsid w:val="00C75C72"/>
    <w:rsid w:val="00C75F41"/>
    <w:rsid w:val="00C77F8E"/>
    <w:rsid w:val="00C95EB3"/>
    <w:rsid w:val="00CA083E"/>
    <w:rsid w:val="00CA2EAF"/>
    <w:rsid w:val="00CB12D7"/>
    <w:rsid w:val="00CC1DC1"/>
    <w:rsid w:val="00CD6DCC"/>
    <w:rsid w:val="00CF0A18"/>
    <w:rsid w:val="00D01B73"/>
    <w:rsid w:val="00D132AE"/>
    <w:rsid w:val="00D14DC9"/>
    <w:rsid w:val="00D20258"/>
    <w:rsid w:val="00D236F6"/>
    <w:rsid w:val="00D333CB"/>
    <w:rsid w:val="00D373FA"/>
    <w:rsid w:val="00D37599"/>
    <w:rsid w:val="00D51EE5"/>
    <w:rsid w:val="00D632A4"/>
    <w:rsid w:val="00D81BF1"/>
    <w:rsid w:val="00D85131"/>
    <w:rsid w:val="00D91010"/>
    <w:rsid w:val="00DA271B"/>
    <w:rsid w:val="00DA3584"/>
    <w:rsid w:val="00DA547B"/>
    <w:rsid w:val="00DB5AED"/>
    <w:rsid w:val="00DC2011"/>
    <w:rsid w:val="00DC41E3"/>
    <w:rsid w:val="00DC5985"/>
    <w:rsid w:val="00DD0439"/>
    <w:rsid w:val="00DD5F9C"/>
    <w:rsid w:val="00DE4110"/>
    <w:rsid w:val="00DF3B60"/>
    <w:rsid w:val="00DF6B93"/>
    <w:rsid w:val="00DF7C9C"/>
    <w:rsid w:val="00E03186"/>
    <w:rsid w:val="00E059F4"/>
    <w:rsid w:val="00E13DAF"/>
    <w:rsid w:val="00E2573D"/>
    <w:rsid w:val="00E31361"/>
    <w:rsid w:val="00E40790"/>
    <w:rsid w:val="00E41502"/>
    <w:rsid w:val="00E4282A"/>
    <w:rsid w:val="00E43073"/>
    <w:rsid w:val="00E43ED8"/>
    <w:rsid w:val="00E65E1C"/>
    <w:rsid w:val="00E67938"/>
    <w:rsid w:val="00E879C3"/>
    <w:rsid w:val="00E917D4"/>
    <w:rsid w:val="00EA1B29"/>
    <w:rsid w:val="00EA56FB"/>
    <w:rsid w:val="00EB46BC"/>
    <w:rsid w:val="00EC0E31"/>
    <w:rsid w:val="00EC1B2D"/>
    <w:rsid w:val="00EC5AD6"/>
    <w:rsid w:val="00EE0A92"/>
    <w:rsid w:val="00EE42D3"/>
    <w:rsid w:val="00EF0734"/>
    <w:rsid w:val="00EF1274"/>
    <w:rsid w:val="00EF7F4F"/>
    <w:rsid w:val="00F07538"/>
    <w:rsid w:val="00F10F51"/>
    <w:rsid w:val="00F156AF"/>
    <w:rsid w:val="00F2527B"/>
    <w:rsid w:val="00F258E7"/>
    <w:rsid w:val="00F376BB"/>
    <w:rsid w:val="00F47472"/>
    <w:rsid w:val="00F5047A"/>
    <w:rsid w:val="00F52FE1"/>
    <w:rsid w:val="00F60EBC"/>
    <w:rsid w:val="00F630A8"/>
    <w:rsid w:val="00F66F84"/>
    <w:rsid w:val="00F7174A"/>
    <w:rsid w:val="00F7364D"/>
    <w:rsid w:val="00F743BE"/>
    <w:rsid w:val="00F81272"/>
    <w:rsid w:val="00F84ADA"/>
    <w:rsid w:val="00FA3CF7"/>
    <w:rsid w:val="00FA646A"/>
    <w:rsid w:val="00FB1304"/>
    <w:rsid w:val="00FB47B3"/>
    <w:rsid w:val="00FC052C"/>
    <w:rsid w:val="00FC07F6"/>
    <w:rsid w:val="00FD43E6"/>
    <w:rsid w:val="00FE5CC8"/>
    <w:rsid w:val="00FE6839"/>
    <w:rsid w:val="00FE6D90"/>
    <w:rsid w:val="00FE7657"/>
    <w:rsid w:val="00FF1705"/>
    <w:rsid w:val="00FF24FB"/>
    <w:rsid w:val="00FF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6D5641"/>
  <w15:docId w15:val="{207DC18A-4356-470D-9308-E86505D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6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8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80F"/>
    <w:rPr>
      <w:rFonts w:ascii="Times New Roman" w:hAnsi="Times New Roman" w:cs="Times New Roman"/>
      <w:sz w:val="18"/>
      <w:szCs w:val="18"/>
    </w:rPr>
  </w:style>
  <w:style w:type="paragraph" w:styleId="Revision">
    <w:name w:val="Revision"/>
    <w:hidden/>
    <w:uiPriority w:val="99"/>
    <w:semiHidden/>
    <w:rsid w:val="000D5085"/>
    <w:pPr>
      <w:spacing w:after="0" w:line="240" w:lineRule="auto"/>
    </w:pPr>
  </w:style>
  <w:style w:type="character" w:styleId="CommentReference">
    <w:name w:val="annotation reference"/>
    <w:basedOn w:val="DefaultParagraphFont"/>
    <w:uiPriority w:val="99"/>
    <w:semiHidden/>
    <w:unhideWhenUsed/>
    <w:rsid w:val="00A839AA"/>
    <w:rPr>
      <w:sz w:val="16"/>
      <w:szCs w:val="16"/>
    </w:rPr>
  </w:style>
  <w:style w:type="paragraph" w:styleId="CommentText">
    <w:name w:val="annotation text"/>
    <w:basedOn w:val="Normal"/>
    <w:link w:val="CommentTextChar"/>
    <w:uiPriority w:val="99"/>
    <w:semiHidden/>
    <w:unhideWhenUsed/>
    <w:rsid w:val="00A839AA"/>
    <w:pPr>
      <w:spacing w:line="240" w:lineRule="auto"/>
    </w:pPr>
  </w:style>
  <w:style w:type="character" w:customStyle="1" w:styleId="CommentTextChar">
    <w:name w:val="Comment Text Char"/>
    <w:basedOn w:val="DefaultParagraphFont"/>
    <w:link w:val="CommentText"/>
    <w:uiPriority w:val="99"/>
    <w:semiHidden/>
    <w:rsid w:val="00A839AA"/>
    <w:rPr>
      <w:sz w:val="20"/>
      <w:szCs w:val="20"/>
    </w:rPr>
  </w:style>
  <w:style w:type="paragraph" w:styleId="CommentSubject">
    <w:name w:val="annotation subject"/>
    <w:basedOn w:val="CommentText"/>
    <w:next w:val="CommentText"/>
    <w:link w:val="CommentSubjectChar"/>
    <w:uiPriority w:val="99"/>
    <w:semiHidden/>
    <w:unhideWhenUsed/>
    <w:rsid w:val="00A839AA"/>
    <w:rPr>
      <w:b/>
      <w:bCs/>
    </w:rPr>
  </w:style>
  <w:style w:type="character" w:customStyle="1" w:styleId="CommentSubjectChar">
    <w:name w:val="Comment Subject Char"/>
    <w:basedOn w:val="CommentTextChar"/>
    <w:link w:val="CommentSubject"/>
    <w:uiPriority w:val="99"/>
    <w:semiHidden/>
    <w:rsid w:val="00A839AA"/>
    <w:rPr>
      <w:b/>
      <w:bCs/>
      <w:sz w:val="20"/>
      <w:szCs w:val="20"/>
    </w:rPr>
  </w:style>
  <w:style w:type="character" w:styleId="Hyperlink">
    <w:name w:val="Hyperlink"/>
    <w:basedOn w:val="DefaultParagraphFont"/>
    <w:uiPriority w:val="99"/>
    <w:unhideWhenUsed/>
    <w:rsid w:val="00E879C3"/>
    <w:rPr>
      <w:color w:val="0000FF" w:themeColor="hyperlink"/>
      <w:u w:val="single"/>
    </w:rPr>
  </w:style>
  <w:style w:type="character" w:customStyle="1" w:styleId="UnresolvedMention1">
    <w:name w:val="Unresolved Mention1"/>
    <w:basedOn w:val="DefaultParagraphFont"/>
    <w:uiPriority w:val="99"/>
    <w:rsid w:val="00E879C3"/>
    <w:rPr>
      <w:color w:val="808080"/>
      <w:shd w:val="clear" w:color="auto" w:fill="E6E6E6"/>
    </w:rPr>
  </w:style>
  <w:style w:type="character" w:customStyle="1" w:styleId="apple-converted-space">
    <w:name w:val="apple-converted-space"/>
    <w:basedOn w:val="DefaultParagraphFont"/>
    <w:rsid w:val="00741F8D"/>
  </w:style>
  <w:style w:type="character" w:customStyle="1" w:styleId="UnresolvedMention2">
    <w:name w:val="Unresolved Mention2"/>
    <w:basedOn w:val="DefaultParagraphFont"/>
    <w:uiPriority w:val="99"/>
    <w:rsid w:val="005668CF"/>
    <w:rPr>
      <w:color w:val="605E5C"/>
      <w:shd w:val="clear" w:color="auto" w:fill="E1DFDD"/>
    </w:rPr>
  </w:style>
  <w:style w:type="paragraph" w:styleId="Header">
    <w:name w:val="header"/>
    <w:basedOn w:val="Normal"/>
    <w:link w:val="HeaderChar"/>
    <w:uiPriority w:val="99"/>
    <w:unhideWhenUsed/>
    <w:rsid w:val="0060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88"/>
  </w:style>
  <w:style w:type="paragraph" w:styleId="Footer">
    <w:name w:val="footer"/>
    <w:basedOn w:val="Normal"/>
    <w:link w:val="FooterChar"/>
    <w:uiPriority w:val="99"/>
    <w:unhideWhenUsed/>
    <w:rsid w:val="0060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88"/>
  </w:style>
  <w:style w:type="character" w:customStyle="1" w:styleId="xn-location">
    <w:name w:val="xn-location"/>
    <w:basedOn w:val="DefaultParagraphFont"/>
    <w:rsid w:val="00636FD3"/>
  </w:style>
  <w:style w:type="character" w:styleId="LineNumber">
    <w:name w:val="line number"/>
    <w:basedOn w:val="DefaultParagraphFont"/>
    <w:uiPriority w:val="99"/>
    <w:semiHidden/>
    <w:unhideWhenUsed/>
    <w:rsid w:val="0004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747">
      <w:bodyDiv w:val="1"/>
      <w:marLeft w:val="0"/>
      <w:marRight w:val="0"/>
      <w:marTop w:val="0"/>
      <w:marBottom w:val="0"/>
      <w:divBdr>
        <w:top w:val="none" w:sz="0" w:space="0" w:color="auto"/>
        <w:left w:val="none" w:sz="0" w:space="0" w:color="auto"/>
        <w:bottom w:val="none" w:sz="0" w:space="0" w:color="auto"/>
        <w:right w:val="none" w:sz="0" w:space="0" w:color="auto"/>
      </w:divBdr>
      <w:divsChild>
        <w:div w:id="147613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6594">
              <w:marLeft w:val="0"/>
              <w:marRight w:val="0"/>
              <w:marTop w:val="0"/>
              <w:marBottom w:val="0"/>
              <w:divBdr>
                <w:top w:val="none" w:sz="0" w:space="0" w:color="auto"/>
                <w:left w:val="none" w:sz="0" w:space="0" w:color="auto"/>
                <w:bottom w:val="none" w:sz="0" w:space="0" w:color="auto"/>
                <w:right w:val="none" w:sz="0" w:space="0" w:color="auto"/>
              </w:divBdr>
              <w:divsChild>
                <w:div w:id="652686501">
                  <w:marLeft w:val="0"/>
                  <w:marRight w:val="0"/>
                  <w:marTop w:val="0"/>
                  <w:marBottom w:val="0"/>
                  <w:divBdr>
                    <w:top w:val="none" w:sz="0" w:space="0" w:color="auto"/>
                    <w:left w:val="none" w:sz="0" w:space="0" w:color="auto"/>
                    <w:bottom w:val="none" w:sz="0" w:space="0" w:color="auto"/>
                    <w:right w:val="none" w:sz="0" w:space="0" w:color="auto"/>
                  </w:divBdr>
                  <w:divsChild>
                    <w:div w:id="42946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16130">
                          <w:marLeft w:val="0"/>
                          <w:marRight w:val="0"/>
                          <w:marTop w:val="0"/>
                          <w:marBottom w:val="0"/>
                          <w:divBdr>
                            <w:top w:val="none" w:sz="0" w:space="0" w:color="auto"/>
                            <w:left w:val="none" w:sz="0" w:space="0" w:color="auto"/>
                            <w:bottom w:val="none" w:sz="0" w:space="0" w:color="auto"/>
                            <w:right w:val="none" w:sz="0" w:space="0" w:color="auto"/>
                          </w:divBdr>
                          <w:divsChild>
                            <w:div w:id="8289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21913">
      <w:bodyDiv w:val="1"/>
      <w:marLeft w:val="0"/>
      <w:marRight w:val="0"/>
      <w:marTop w:val="0"/>
      <w:marBottom w:val="0"/>
      <w:divBdr>
        <w:top w:val="none" w:sz="0" w:space="0" w:color="auto"/>
        <w:left w:val="none" w:sz="0" w:space="0" w:color="auto"/>
        <w:bottom w:val="none" w:sz="0" w:space="0" w:color="auto"/>
        <w:right w:val="none" w:sz="0" w:space="0" w:color="auto"/>
      </w:divBdr>
    </w:div>
    <w:div w:id="529882785">
      <w:bodyDiv w:val="1"/>
      <w:marLeft w:val="0"/>
      <w:marRight w:val="0"/>
      <w:marTop w:val="0"/>
      <w:marBottom w:val="0"/>
      <w:divBdr>
        <w:top w:val="none" w:sz="0" w:space="0" w:color="auto"/>
        <w:left w:val="none" w:sz="0" w:space="0" w:color="auto"/>
        <w:bottom w:val="none" w:sz="0" w:space="0" w:color="auto"/>
        <w:right w:val="none" w:sz="0" w:space="0" w:color="auto"/>
      </w:divBdr>
    </w:div>
    <w:div w:id="598374515">
      <w:bodyDiv w:val="1"/>
      <w:marLeft w:val="0"/>
      <w:marRight w:val="0"/>
      <w:marTop w:val="0"/>
      <w:marBottom w:val="0"/>
      <w:divBdr>
        <w:top w:val="none" w:sz="0" w:space="0" w:color="auto"/>
        <w:left w:val="none" w:sz="0" w:space="0" w:color="auto"/>
        <w:bottom w:val="none" w:sz="0" w:space="0" w:color="auto"/>
        <w:right w:val="none" w:sz="0" w:space="0" w:color="auto"/>
      </w:divBdr>
    </w:div>
    <w:div w:id="1180780117">
      <w:bodyDiv w:val="1"/>
      <w:marLeft w:val="0"/>
      <w:marRight w:val="0"/>
      <w:marTop w:val="0"/>
      <w:marBottom w:val="0"/>
      <w:divBdr>
        <w:top w:val="none" w:sz="0" w:space="0" w:color="auto"/>
        <w:left w:val="none" w:sz="0" w:space="0" w:color="auto"/>
        <w:bottom w:val="none" w:sz="0" w:space="0" w:color="auto"/>
        <w:right w:val="none" w:sz="0" w:space="0" w:color="auto"/>
      </w:divBdr>
    </w:div>
    <w:div w:id="1407263347">
      <w:bodyDiv w:val="1"/>
      <w:marLeft w:val="0"/>
      <w:marRight w:val="0"/>
      <w:marTop w:val="0"/>
      <w:marBottom w:val="0"/>
      <w:divBdr>
        <w:top w:val="none" w:sz="0" w:space="0" w:color="auto"/>
        <w:left w:val="none" w:sz="0" w:space="0" w:color="auto"/>
        <w:bottom w:val="none" w:sz="0" w:space="0" w:color="auto"/>
        <w:right w:val="none" w:sz="0" w:space="0" w:color="auto"/>
      </w:divBdr>
    </w:div>
    <w:div w:id="1467622571">
      <w:bodyDiv w:val="1"/>
      <w:marLeft w:val="0"/>
      <w:marRight w:val="0"/>
      <w:marTop w:val="0"/>
      <w:marBottom w:val="0"/>
      <w:divBdr>
        <w:top w:val="none" w:sz="0" w:space="0" w:color="auto"/>
        <w:left w:val="none" w:sz="0" w:space="0" w:color="auto"/>
        <w:bottom w:val="none" w:sz="0" w:space="0" w:color="auto"/>
        <w:right w:val="none" w:sz="0" w:space="0" w:color="auto"/>
      </w:divBdr>
    </w:div>
    <w:div w:id="19915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cgroupservi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stechnical.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mollere@atcgs.com" TargetMode="External"/><Relationship Id="rId5" Type="http://schemas.openxmlformats.org/officeDocument/2006/relationships/footnotes" Target="footnotes.xml"/><Relationship Id="rId10" Type="http://schemas.openxmlformats.org/officeDocument/2006/relationships/hyperlink" Target="mailto:Karlene.Barron@" TargetMode="External"/><Relationship Id="rId4" Type="http://schemas.openxmlformats.org/officeDocument/2006/relationships/webSettings" Target="webSettings.xml"/><Relationship Id="rId9" Type="http://schemas.openxmlformats.org/officeDocument/2006/relationships/hyperlink" Target="http://www.bernhardcapi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797853-DC37-41E6-9975-4DE10E60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828</Words>
  <Characters>5334</Characters>
  <Application>Microsoft Office Word</Application>
  <DocSecurity>0</DocSecurity>
  <PresentationFormat>15|.DOCX</PresentationFormat>
  <Lines>97</Lines>
  <Paragraphs>29</Paragraphs>
  <ScaleCrop>false</ScaleCrop>
  <HeadingPairs>
    <vt:vector size="2" baseType="variant">
      <vt:variant>
        <vt:lpstr>Title</vt:lpstr>
      </vt:variant>
      <vt:variant>
        <vt:i4>1</vt:i4>
      </vt:variant>
    </vt:vector>
  </HeadingPairs>
  <TitlesOfParts>
    <vt:vector size="1" baseType="lpstr">
      <vt:lpstr>DRAFT Atlas ATC Merger Press Release Clean  (01051075.DOCX;7)</vt:lpstr>
    </vt:vector>
  </TitlesOfParts>
  <Company>Joele Frank, Wikinson Brimmer Katcher</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Atlas ATC Merger Press Release  (01051075.DOCX;8)</dc:title>
  <dc:creator>Carlson, Erik</dc:creator>
  <cp:lastModifiedBy>Carlson, Erik</cp:lastModifiedBy>
  <cp:revision>76</cp:revision>
  <cp:lastPrinted>2019-01-14T16:37:00Z</cp:lastPrinted>
  <dcterms:created xsi:type="dcterms:W3CDTF">2019-01-12T18:00:00Z</dcterms:created>
  <dcterms:modified xsi:type="dcterms:W3CDTF">2019-01-22T01:21:00Z</dcterms:modified>
</cp:coreProperties>
</file>